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1" w:rsidRDefault="00B805E1" w:rsidP="00B805E1">
      <w:pPr>
        <w:pStyle w:val="1"/>
        <w:spacing w:line="240" w:lineRule="auto"/>
        <w:jc w:val="center"/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>Управление образования администрации города Лесосибирска</w:t>
      </w:r>
      <w:r>
        <w:rPr>
          <w:b/>
          <w:szCs w:val="28"/>
        </w:rPr>
        <w:t xml:space="preserve"> </w:t>
      </w:r>
    </w:p>
    <w:p w:rsidR="00B805E1" w:rsidRDefault="00B805E1" w:rsidP="00B805E1">
      <w:pPr>
        <w:pStyle w:val="1"/>
        <w:spacing w:line="240" w:lineRule="auto"/>
        <w:jc w:val="center"/>
        <w:rPr>
          <w:sz w:val="32"/>
          <w:szCs w:val="32"/>
        </w:rPr>
      </w:pPr>
    </w:p>
    <w:p w:rsidR="00B805E1" w:rsidRDefault="00B805E1" w:rsidP="00B805E1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>ПРИКАЗ</w:t>
      </w:r>
    </w:p>
    <w:p w:rsidR="00B805E1" w:rsidRDefault="00B805E1" w:rsidP="00B805E1">
      <w:pPr>
        <w:pStyle w:val="1"/>
        <w:spacing w:line="240" w:lineRule="auto"/>
        <w:jc w:val="both"/>
        <w:rPr>
          <w:szCs w:val="28"/>
        </w:rPr>
      </w:pPr>
    </w:p>
    <w:p w:rsidR="00B805E1" w:rsidRDefault="00B805E1" w:rsidP="00B805E1">
      <w:pPr>
        <w:pStyle w:val="1"/>
        <w:spacing w:line="240" w:lineRule="auto"/>
        <w:jc w:val="both"/>
        <w:rPr>
          <w:szCs w:val="28"/>
        </w:rPr>
      </w:pPr>
    </w:p>
    <w:p w:rsidR="00B805E1" w:rsidRDefault="00B805E1" w:rsidP="00B805E1">
      <w:pPr>
        <w:pStyle w:val="1"/>
        <w:spacing w:line="240" w:lineRule="auto"/>
        <w:jc w:val="both"/>
        <w:rPr>
          <w:szCs w:val="28"/>
        </w:rPr>
      </w:pPr>
    </w:p>
    <w:p w:rsidR="00B805E1" w:rsidRPr="00036AFE" w:rsidRDefault="00225A26" w:rsidP="00B805E1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B805E1" w:rsidRPr="00036AFE">
        <w:rPr>
          <w:sz w:val="24"/>
          <w:szCs w:val="24"/>
        </w:rPr>
        <w:t>.</w:t>
      </w:r>
      <w:r>
        <w:rPr>
          <w:sz w:val="24"/>
          <w:szCs w:val="24"/>
        </w:rPr>
        <w:t xml:space="preserve">11. </w:t>
      </w:r>
      <w:r w:rsidR="00B805E1" w:rsidRPr="00036AFE">
        <w:rPr>
          <w:sz w:val="24"/>
          <w:szCs w:val="24"/>
        </w:rPr>
        <w:t xml:space="preserve">2015 г.                           </w:t>
      </w:r>
      <w:r>
        <w:rPr>
          <w:sz w:val="24"/>
          <w:szCs w:val="24"/>
        </w:rPr>
        <w:t xml:space="preserve">               </w:t>
      </w:r>
      <w:r w:rsidR="00B805E1" w:rsidRPr="00036AFE">
        <w:rPr>
          <w:sz w:val="24"/>
          <w:szCs w:val="24"/>
        </w:rPr>
        <w:t xml:space="preserve"> г. Лесосибирск                                        №  </w:t>
      </w:r>
      <w:r w:rsidR="002713B2">
        <w:rPr>
          <w:sz w:val="24"/>
          <w:szCs w:val="24"/>
        </w:rPr>
        <w:t>165</w:t>
      </w:r>
    </w:p>
    <w:p w:rsidR="00B805E1" w:rsidRPr="00036AFE" w:rsidRDefault="00B805E1" w:rsidP="00B805E1">
      <w:pPr>
        <w:pStyle w:val="1"/>
        <w:spacing w:line="240" w:lineRule="auto"/>
        <w:jc w:val="center"/>
        <w:rPr>
          <w:sz w:val="24"/>
          <w:szCs w:val="24"/>
        </w:rPr>
      </w:pPr>
    </w:p>
    <w:p w:rsidR="00B805E1" w:rsidRPr="00036AFE" w:rsidRDefault="00B805E1" w:rsidP="00B805E1">
      <w:pPr>
        <w:pStyle w:val="1"/>
        <w:spacing w:line="240" w:lineRule="auto"/>
        <w:jc w:val="center"/>
        <w:rPr>
          <w:sz w:val="24"/>
          <w:szCs w:val="24"/>
        </w:rPr>
      </w:pPr>
    </w:p>
    <w:p w:rsidR="00036AFE" w:rsidRPr="00036AFE" w:rsidRDefault="00B805E1" w:rsidP="00036AF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О проведении муниципальных ко</w:t>
      </w:r>
      <w:r w:rsidR="006E7C56" w:rsidRPr="00036AFE">
        <w:rPr>
          <w:rFonts w:ascii="Times New Roman" w:hAnsi="Times New Roman" w:cs="Times New Roman"/>
          <w:sz w:val="24"/>
          <w:szCs w:val="24"/>
        </w:rPr>
        <w:t>н</w:t>
      </w:r>
      <w:r w:rsidRPr="00036AFE">
        <w:rPr>
          <w:rFonts w:ascii="Times New Roman" w:hAnsi="Times New Roman" w:cs="Times New Roman"/>
          <w:sz w:val="24"/>
          <w:szCs w:val="24"/>
        </w:rPr>
        <w:t>ференций</w:t>
      </w:r>
      <w:r w:rsidR="00036AFE" w:rsidRPr="0003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FE" w:rsidRPr="00036AFE" w:rsidRDefault="00036AFE" w:rsidP="00036AF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«Совершенствование качества школьного</w:t>
      </w:r>
    </w:p>
    <w:p w:rsidR="00036AFE" w:rsidRPr="00036AFE" w:rsidRDefault="00036AFE" w:rsidP="00036AF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образования»; </w:t>
      </w:r>
    </w:p>
    <w:p w:rsidR="00B805E1" w:rsidRPr="00036AFE" w:rsidRDefault="00036AFE" w:rsidP="00036AF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«Филологическое   образование</w:t>
      </w:r>
      <w:r w:rsidR="001050FB">
        <w:rPr>
          <w:rFonts w:ascii="Times New Roman" w:hAnsi="Times New Roman" w:cs="Times New Roman"/>
          <w:sz w:val="24"/>
          <w:szCs w:val="24"/>
        </w:rPr>
        <w:t xml:space="preserve"> </w:t>
      </w:r>
      <w:r w:rsidRPr="00036AFE">
        <w:rPr>
          <w:rFonts w:ascii="Times New Roman" w:hAnsi="Times New Roman" w:cs="Times New Roman"/>
          <w:sz w:val="24"/>
          <w:szCs w:val="24"/>
        </w:rPr>
        <w:t>в современной школе»</w:t>
      </w:r>
    </w:p>
    <w:p w:rsidR="00B805E1" w:rsidRPr="00036AFE" w:rsidRDefault="00B805E1" w:rsidP="00B805E1">
      <w:pPr>
        <w:pStyle w:val="a3"/>
        <w:rPr>
          <w:rFonts w:ascii="Times New Roman" w:hAnsi="Times New Roman"/>
          <w:sz w:val="24"/>
          <w:szCs w:val="24"/>
        </w:rPr>
      </w:pPr>
    </w:p>
    <w:p w:rsidR="00B805E1" w:rsidRPr="00036AFE" w:rsidRDefault="006942EF" w:rsidP="006E7C5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по реализации </w:t>
      </w:r>
      <w:r w:rsidRPr="006942EF">
        <w:rPr>
          <w:rFonts w:ascii="Times New Roman" w:hAnsi="Times New Roman" w:cs="Times New Roman"/>
          <w:sz w:val="24"/>
          <w:szCs w:val="24"/>
        </w:rPr>
        <w:t>муниципальной стратег</w:t>
      </w:r>
      <w:r>
        <w:rPr>
          <w:rFonts w:ascii="Times New Roman" w:hAnsi="Times New Roman" w:cs="Times New Roman"/>
          <w:sz w:val="24"/>
          <w:szCs w:val="24"/>
        </w:rPr>
        <w:t xml:space="preserve">ии развития образования города на 2015-2016 </w:t>
      </w:r>
      <w:r w:rsidRPr="006942EF">
        <w:rPr>
          <w:rFonts w:ascii="Times New Roman" w:hAnsi="Times New Roman" w:cs="Times New Roman"/>
          <w:sz w:val="24"/>
          <w:szCs w:val="24"/>
        </w:rPr>
        <w:t>у</w:t>
      </w:r>
      <w:r w:rsidR="00225A26">
        <w:rPr>
          <w:rFonts w:ascii="Times New Roman" w:hAnsi="Times New Roman" w:cs="Times New Roman"/>
          <w:sz w:val="24"/>
          <w:szCs w:val="24"/>
        </w:rPr>
        <w:t xml:space="preserve">чебный </w:t>
      </w:r>
      <w:r w:rsidRPr="006942EF">
        <w:rPr>
          <w:rFonts w:ascii="Times New Roman" w:hAnsi="Times New Roman" w:cs="Times New Roman"/>
          <w:sz w:val="24"/>
          <w:szCs w:val="24"/>
        </w:rPr>
        <w:t>г</w:t>
      </w:r>
      <w:r w:rsidR="00225A2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225A26">
        <w:rPr>
          <w:rFonts w:ascii="Times New Roman" w:hAnsi="Times New Roman" w:cs="Times New Roman"/>
          <w:sz w:val="24"/>
          <w:szCs w:val="24"/>
        </w:rPr>
        <w:t xml:space="preserve">развития научно-методического </w:t>
      </w:r>
      <w:r w:rsidR="00B805E1" w:rsidRPr="00036AFE">
        <w:rPr>
          <w:rFonts w:ascii="Times New Roman" w:hAnsi="Times New Roman" w:cs="Times New Roman"/>
          <w:sz w:val="24"/>
          <w:szCs w:val="24"/>
        </w:rPr>
        <w:t xml:space="preserve">потенциала образовательных  учреждений города, </w:t>
      </w:r>
    </w:p>
    <w:p w:rsidR="00225A26" w:rsidRDefault="00225A26" w:rsidP="00B805E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5E1" w:rsidRPr="00036AFE" w:rsidRDefault="00B805E1" w:rsidP="00B805E1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ПРИКАЗЫ</w:t>
      </w:r>
      <w:r w:rsidR="006E7C56" w:rsidRPr="00036AFE">
        <w:rPr>
          <w:rFonts w:ascii="Times New Roman" w:hAnsi="Times New Roman" w:cs="Times New Roman"/>
          <w:sz w:val="24"/>
          <w:szCs w:val="24"/>
        </w:rPr>
        <w:t>В</w:t>
      </w:r>
      <w:r w:rsidRPr="00036AFE">
        <w:rPr>
          <w:rFonts w:ascii="Times New Roman" w:hAnsi="Times New Roman" w:cs="Times New Roman"/>
          <w:sz w:val="24"/>
          <w:szCs w:val="24"/>
        </w:rPr>
        <w:t>АЮ:</w:t>
      </w:r>
    </w:p>
    <w:p w:rsidR="00D34EE3" w:rsidRPr="00036AFE" w:rsidRDefault="00D34EE3" w:rsidP="00225A26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Директору МБУ «МИМЦ» Гилязутдиновой А.М.</w:t>
      </w:r>
      <w:r w:rsidR="006942EF">
        <w:rPr>
          <w:rFonts w:ascii="Times New Roman" w:hAnsi="Times New Roman" w:cs="Times New Roman"/>
          <w:sz w:val="24"/>
          <w:szCs w:val="24"/>
        </w:rPr>
        <w:t xml:space="preserve"> </w:t>
      </w:r>
      <w:r w:rsidRPr="00036AFE">
        <w:rPr>
          <w:rFonts w:ascii="Times New Roman" w:hAnsi="Times New Roman" w:cs="Times New Roman"/>
          <w:sz w:val="24"/>
          <w:szCs w:val="24"/>
        </w:rPr>
        <w:t>организовать и провести муниципальные научно – практические конференции:</w:t>
      </w:r>
    </w:p>
    <w:p w:rsidR="00D34EE3" w:rsidRPr="00036AFE" w:rsidRDefault="00D34EE3" w:rsidP="00225A2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 xml:space="preserve">-20.11.2015 </w:t>
      </w:r>
      <w:r w:rsidR="00225A26">
        <w:rPr>
          <w:rFonts w:ascii="Times New Roman" w:hAnsi="Times New Roman" w:cs="Times New Roman"/>
          <w:sz w:val="24"/>
          <w:szCs w:val="24"/>
        </w:rPr>
        <w:t xml:space="preserve">в 14.00.- </w:t>
      </w:r>
      <w:r w:rsidRPr="00036AFE">
        <w:rPr>
          <w:rFonts w:ascii="Times New Roman" w:hAnsi="Times New Roman" w:cs="Times New Roman"/>
          <w:sz w:val="24"/>
          <w:szCs w:val="24"/>
        </w:rPr>
        <w:t>«Совершенствование качества школьного  математического образования» на базе МБОУ «СОШ №9»</w:t>
      </w:r>
      <w:r w:rsidR="0022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E3" w:rsidRPr="00036AFE" w:rsidRDefault="00D34EE3" w:rsidP="00225A26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 xml:space="preserve">-27.11.2015 </w:t>
      </w:r>
      <w:r w:rsidR="00225A26">
        <w:rPr>
          <w:rFonts w:ascii="Times New Roman" w:hAnsi="Times New Roman" w:cs="Times New Roman"/>
          <w:sz w:val="24"/>
          <w:szCs w:val="24"/>
        </w:rPr>
        <w:t>в 14.00.-</w:t>
      </w:r>
      <w:r w:rsidRPr="00036AFE">
        <w:rPr>
          <w:rFonts w:ascii="Times New Roman" w:hAnsi="Times New Roman" w:cs="Times New Roman"/>
          <w:sz w:val="24"/>
          <w:szCs w:val="24"/>
        </w:rPr>
        <w:t>«Филологическое образование в современной школе» на базе МБОУ «Гимназия»</w:t>
      </w:r>
      <w:r w:rsidR="0022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56" w:rsidRPr="00036AFE" w:rsidRDefault="00D34EE3" w:rsidP="00225A2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2.</w:t>
      </w:r>
      <w:r w:rsidRPr="0003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56" w:rsidRPr="00036AFE">
        <w:rPr>
          <w:rFonts w:ascii="Times New Roman" w:hAnsi="Times New Roman" w:cs="Times New Roman"/>
          <w:sz w:val="24"/>
          <w:szCs w:val="24"/>
        </w:rPr>
        <w:t>Утвердить программы конференций</w:t>
      </w:r>
      <w:r w:rsidR="006E7C56" w:rsidRPr="0003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C56" w:rsidRPr="00036AFE">
        <w:rPr>
          <w:rFonts w:ascii="Times New Roman" w:hAnsi="Times New Roman" w:cs="Times New Roman"/>
          <w:sz w:val="24"/>
          <w:szCs w:val="24"/>
        </w:rPr>
        <w:t>«Совершенствование качества школьного математического образования»</w:t>
      </w:r>
      <w:r w:rsidR="00062CAD">
        <w:rPr>
          <w:rFonts w:ascii="Times New Roman" w:hAnsi="Times New Roman" w:cs="Times New Roman"/>
          <w:sz w:val="24"/>
          <w:szCs w:val="24"/>
        </w:rPr>
        <w:t xml:space="preserve"> (</w:t>
      </w:r>
      <w:r w:rsidR="006942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5A26">
        <w:rPr>
          <w:rFonts w:ascii="Times New Roman" w:hAnsi="Times New Roman" w:cs="Times New Roman"/>
          <w:sz w:val="24"/>
          <w:szCs w:val="24"/>
        </w:rPr>
        <w:t>1</w:t>
      </w:r>
      <w:r w:rsidR="006942EF">
        <w:rPr>
          <w:rFonts w:ascii="Times New Roman" w:hAnsi="Times New Roman" w:cs="Times New Roman"/>
          <w:sz w:val="24"/>
          <w:szCs w:val="24"/>
        </w:rPr>
        <w:t>)</w:t>
      </w:r>
      <w:r w:rsidR="006E7C56" w:rsidRPr="00036AFE">
        <w:rPr>
          <w:rFonts w:ascii="Times New Roman" w:hAnsi="Times New Roman" w:cs="Times New Roman"/>
          <w:sz w:val="24"/>
          <w:szCs w:val="24"/>
        </w:rPr>
        <w:t>;</w:t>
      </w:r>
    </w:p>
    <w:p w:rsidR="006E7C56" w:rsidRPr="00036AFE" w:rsidRDefault="006E7C56" w:rsidP="00225A2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 xml:space="preserve"> «Филологическое   образование в </w:t>
      </w:r>
      <w:r w:rsidR="00062CAD">
        <w:rPr>
          <w:rFonts w:ascii="Times New Roman" w:hAnsi="Times New Roman" w:cs="Times New Roman"/>
          <w:sz w:val="24"/>
          <w:szCs w:val="24"/>
        </w:rPr>
        <w:t xml:space="preserve">современной школе» (приложение </w:t>
      </w:r>
      <w:r w:rsidR="00225A26">
        <w:rPr>
          <w:rFonts w:ascii="Times New Roman" w:hAnsi="Times New Roman" w:cs="Times New Roman"/>
          <w:sz w:val="24"/>
          <w:szCs w:val="24"/>
        </w:rPr>
        <w:t>2</w:t>
      </w:r>
      <w:r w:rsidRPr="00036AFE">
        <w:rPr>
          <w:rFonts w:ascii="Times New Roman" w:hAnsi="Times New Roman" w:cs="Times New Roman"/>
          <w:sz w:val="24"/>
          <w:szCs w:val="24"/>
        </w:rPr>
        <w:t>)</w:t>
      </w:r>
    </w:p>
    <w:p w:rsidR="006E7C56" w:rsidRPr="00036AFE" w:rsidRDefault="006E7C56" w:rsidP="00225A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для организации руководства  и пров</w:t>
      </w:r>
      <w:r w:rsidR="00062CAD">
        <w:rPr>
          <w:rFonts w:ascii="Times New Roman" w:hAnsi="Times New Roman" w:cs="Times New Roman"/>
          <w:sz w:val="24"/>
          <w:szCs w:val="24"/>
        </w:rPr>
        <w:t xml:space="preserve">едения конференций (приложение </w:t>
      </w:r>
      <w:r w:rsidR="001050FB">
        <w:rPr>
          <w:rFonts w:ascii="Times New Roman" w:hAnsi="Times New Roman" w:cs="Times New Roman"/>
          <w:sz w:val="24"/>
          <w:szCs w:val="24"/>
        </w:rPr>
        <w:t>3)</w:t>
      </w:r>
      <w:r w:rsidRPr="00036AFE">
        <w:rPr>
          <w:rFonts w:ascii="Times New Roman" w:hAnsi="Times New Roman" w:cs="Times New Roman"/>
          <w:sz w:val="24"/>
          <w:szCs w:val="24"/>
        </w:rPr>
        <w:t>.</w:t>
      </w:r>
    </w:p>
    <w:p w:rsidR="00646C5A" w:rsidRPr="00036AFE" w:rsidRDefault="00646C5A" w:rsidP="00225A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Зая</w:t>
      </w:r>
      <w:r w:rsidR="00062CAD">
        <w:rPr>
          <w:rFonts w:ascii="Times New Roman" w:hAnsi="Times New Roman" w:cs="Times New Roman"/>
          <w:sz w:val="24"/>
          <w:szCs w:val="24"/>
        </w:rPr>
        <w:t xml:space="preserve">вки на конференцию (приложение </w:t>
      </w:r>
      <w:r w:rsidR="001050FB">
        <w:rPr>
          <w:rFonts w:ascii="Times New Roman" w:hAnsi="Times New Roman" w:cs="Times New Roman"/>
          <w:sz w:val="24"/>
          <w:szCs w:val="24"/>
        </w:rPr>
        <w:t>4</w:t>
      </w:r>
      <w:r w:rsidRPr="00036AFE">
        <w:rPr>
          <w:rFonts w:ascii="Times New Roman" w:hAnsi="Times New Roman" w:cs="Times New Roman"/>
          <w:sz w:val="24"/>
          <w:szCs w:val="24"/>
        </w:rPr>
        <w:t>) «Совершенствование качества школьного  математического образования» предоставить до 13.11.2015;</w:t>
      </w:r>
    </w:p>
    <w:p w:rsidR="00646C5A" w:rsidRDefault="00646C5A" w:rsidP="00225A2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конференцию  «Филологическое   образование в современной школе» до 20.11.2015.</w:t>
      </w:r>
    </w:p>
    <w:p w:rsidR="001050FB" w:rsidRPr="00036AFE" w:rsidRDefault="001050FB" w:rsidP="001050FB">
      <w:pPr>
        <w:pStyle w:val="a4"/>
        <w:numPr>
          <w:ilvl w:val="0"/>
          <w:numId w:val="3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подготовки конференций (приложение 5).</w:t>
      </w:r>
    </w:p>
    <w:p w:rsidR="00646C5A" w:rsidRPr="00480B21" w:rsidRDefault="00646C5A" w:rsidP="00225A26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FE">
        <w:rPr>
          <w:rFonts w:ascii="Times New Roman" w:hAnsi="Times New Roman" w:cs="Times New Roman"/>
          <w:sz w:val="24"/>
          <w:szCs w:val="24"/>
        </w:rPr>
        <w:t>В  рамках конференций организовать презентацию проектов по реализации муниципальной Стратегии развития системы образования МБОУ «СОШ №1», «СОШ №2»,</w:t>
      </w:r>
      <w:r w:rsidR="00480B21">
        <w:rPr>
          <w:rFonts w:ascii="Times New Roman" w:hAnsi="Times New Roman" w:cs="Times New Roman"/>
          <w:sz w:val="24"/>
          <w:szCs w:val="24"/>
        </w:rPr>
        <w:t xml:space="preserve"> «СОШ №6», «СОШ №8», «СОШ №18».</w:t>
      </w:r>
    </w:p>
    <w:p w:rsidR="00646C5A" w:rsidRPr="00036AFE" w:rsidRDefault="00646C5A" w:rsidP="00225A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AFE">
        <w:rPr>
          <w:rFonts w:ascii="Times New Roman" w:hAnsi="Times New Roman" w:cs="Times New Roman"/>
          <w:color w:val="000000"/>
          <w:sz w:val="24"/>
          <w:szCs w:val="24"/>
        </w:rPr>
        <w:t>Приказ вступает  в силу со дня подписания.</w:t>
      </w:r>
    </w:p>
    <w:p w:rsidR="00646C5A" w:rsidRPr="00036AFE" w:rsidRDefault="00646C5A" w:rsidP="00225A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AF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возлагается на Котляр И.В., </w:t>
      </w:r>
      <w:r w:rsidR="00225A26">
        <w:rPr>
          <w:rFonts w:ascii="Times New Roman" w:hAnsi="Times New Roman" w:cs="Times New Roman"/>
          <w:color w:val="000000"/>
          <w:sz w:val="24"/>
          <w:szCs w:val="24"/>
        </w:rPr>
        <w:t>главно</w:t>
      </w:r>
      <w:r w:rsidRPr="00036AFE">
        <w:rPr>
          <w:rFonts w:ascii="Times New Roman" w:hAnsi="Times New Roman" w:cs="Times New Roman"/>
          <w:color w:val="000000"/>
          <w:sz w:val="24"/>
          <w:szCs w:val="24"/>
        </w:rPr>
        <w:t xml:space="preserve">го специалиста отдела </w:t>
      </w:r>
      <w:r w:rsidR="00225A26">
        <w:rPr>
          <w:rFonts w:ascii="Times New Roman" w:hAnsi="Times New Roman" w:cs="Times New Roman"/>
          <w:color w:val="000000"/>
          <w:sz w:val="24"/>
          <w:szCs w:val="24"/>
        </w:rPr>
        <w:t xml:space="preserve">общего, дошкольного, дополнительного </w:t>
      </w:r>
      <w:r w:rsidR="00580154" w:rsidRPr="00036AF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25A26">
        <w:rPr>
          <w:rFonts w:ascii="Times New Roman" w:hAnsi="Times New Roman" w:cs="Times New Roman"/>
          <w:sz w:val="24"/>
          <w:szCs w:val="24"/>
        </w:rPr>
        <w:t xml:space="preserve">и воспитания УО </w:t>
      </w:r>
      <w:r w:rsidR="00580154" w:rsidRPr="00036AFE">
        <w:rPr>
          <w:rFonts w:ascii="Times New Roman" w:hAnsi="Times New Roman" w:cs="Times New Roman"/>
          <w:sz w:val="24"/>
          <w:szCs w:val="24"/>
        </w:rPr>
        <w:t>г. Лесосибирска.</w:t>
      </w:r>
    </w:p>
    <w:p w:rsidR="00646C5A" w:rsidRPr="00036AFE" w:rsidRDefault="00646C5A" w:rsidP="00580154">
      <w:pPr>
        <w:pStyle w:val="a4"/>
        <w:spacing w:after="0" w:line="240" w:lineRule="auto"/>
        <w:ind w:left="12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A26" w:rsidRDefault="00036AFE" w:rsidP="00225A2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образования </w:t>
      </w:r>
    </w:p>
    <w:p w:rsidR="00036AFE" w:rsidRDefault="00225A26" w:rsidP="00225A26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</w:t>
      </w:r>
      <w:r w:rsidR="00036A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036AFE">
        <w:rPr>
          <w:rFonts w:ascii="Times New Roman" w:hAnsi="Times New Roman" w:cs="Times New Roman"/>
          <w:color w:val="000000"/>
          <w:sz w:val="24"/>
          <w:szCs w:val="24"/>
        </w:rPr>
        <w:t xml:space="preserve">  Егорова О.Ю.</w:t>
      </w:r>
    </w:p>
    <w:p w:rsidR="006942EF" w:rsidRDefault="006942EF" w:rsidP="006942EF">
      <w:pPr>
        <w:pStyle w:val="a4"/>
        <w:spacing w:after="0" w:line="240" w:lineRule="auto"/>
        <w:ind w:left="1260"/>
        <w:rPr>
          <w:rFonts w:ascii="Times New Roman" w:hAnsi="Times New Roman" w:cs="Times New Roman"/>
          <w:color w:val="000000"/>
          <w:sz w:val="20"/>
          <w:szCs w:val="20"/>
        </w:rPr>
      </w:pPr>
    </w:p>
    <w:p w:rsidR="00225A26" w:rsidRDefault="006942EF" w:rsidP="001050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  <w:sectPr w:rsidR="00225A26" w:rsidSect="00215C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42EF">
        <w:rPr>
          <w:rFonts w:ascii="Times New Roman" w:hAnsi="Times New Roman" w:cs="Times New Roman"/>
          <w:color w:val="000000"/>
          <w:sz w:val="20"/>
          <w:szCs w:val="20"/>
        </w:rPr>
        <w:t>исп. Кирьянова Н.Е 54077</w:t>
      </w:r>
    </w:p>
    <w:p w:rsidR="001050FB" w:rsidRPr="00F374EF" w:rsidRDefault="001050FB" w:rsidP="001050FB">
      <w:pPr>
        <w:jc w:val="right"/>
        <w:rPr>
          <w:rFonts w:ascii="Times New Roman" w:hAnsi="Times New Roman" w:cs="Times New Roman"/>
          <w:sz w:val="28"/>
          <w:szCs w:val="28"/>
        </w:rPr>
      </w:pPr>
      <w:r w:rsidRPr="00F374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F9">
        <w:rPr>
          <w:rFonts w:ascii="Times New Roman" w:hAnsi="Times New Roman" w:cs="Times New Roman"/>
          <w:b/>
          <w:sz w:val="28"/>
          <w:szCs w:val="28"/>
        </w:rPr>
        <w:t>Конференция «Совершенствование качества школьного  математического образования»</w:t>
      </w:r>
    </w:p>
    <w:p w:rsidR="001050FB" w:rsidRDefault="001050FB" w:rsidP="001050FB">
      <w:pPr>
        <w:rPr>
          <w:rFonts w:ascii="Times New Roman" w:hAnsi="Times New Roman" w:cs="Times New Roman"/>
          <w:sz w:val="24"/>
          <w:szCs w:val="24"/>
        </w:rPr>
      </w:pPr>
      <w:r w:rsidRPr="00AE66F9">
        <w:rPr>
          <w:rFonts w:ascii="Times New Roman" w:hAnsi="Times New Roman" w:cs="Times New Roman"/>
          <w:sz w:val="24"/>
          <w:szCs w:val="24"/>
        </w:rPr>
        <w:t>Цель конференции: интеграция усилий учителей математики, физики, информатики школ города, преподавателей высших учебных заведений, методистов  для решения актуальных проблем школьного математического образования   в контексте муниципальной стратегии развития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образования.</w:t>
      </w:r>
    </w:p>
    <w:p w:rsidR="001050FB" w:rsidRDefault="001050FB" w:rsidP="0010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1050FB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Установочный доклад «Актуальные вопросы преподавания филологических дисциплин»</w:t>
      </w:r>
    </w:p>
    <w:p w:rsidR="001050FB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проектов образовательных учреждений в рамках реализации муниципальной Стратегии развития образования.</w:t>
      </w:r>
    </w:p>
    <w:p w:rsidR="001050FB" w:rsidRPr="00596FE3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секций: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Секции 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pStyle w:val="a5"/>
              <w:rPr>
                <w:i/>
              </w:rPr>
            </w:pPr>
            <w:r w:rsidRPr="00AE66F9">
              <w:rPr>
                <w:rStyle w:val="a7"/>
              </w:rPr>
              <w:t>1. Совершенствование содержания математического образования и смежных дисциплин.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pStyle w:val="a5"/>
            </w:pPr>
            <w:r w:rsidRPr="00AE66F9">
              <w:t xml:space="preserve">ЕГЭ как регулятор школьного образования. Работа с результатами ГИА. </w:t>
            </w:r>
            <w:r w:rsidRPr="00AE66F9">
              <w:rPr>
                <w:rStyle w:val="a7"/>
              </w:rPr>
              <w:t xml:space="preserve">Школьный учебник и урок математики. </w:t>
            </w:r>
            <w:r w:rsidRPr="00AE66F9">
              <w:t xml:space="preserve">Методики и технологии  обучения математике в школе будущего. Междисциплинарная интеграция в образовательном процессе.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2.Математическое образование как средство формирования мышления подрастающего поколения.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математического образования и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решения; опыт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трехуровневого обучения математике (математика для жизни, для профессиональной деятельност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и,  для науки). Массовое математическое образование. Возможности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способностей каждого ребенка. 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3.Обучение математически одарённых детей в школе.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 и проблемы построения системы сопровождения способных и одаренных в   интеллектуальных,   технических  видах деятельности детей   средствами урочной и внеурочной деятельности в рамках основного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образования. Тема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выявления способностей,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 в сопровождении детей.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-обеспечение планируемых результатов в начальной школе, процедуры мониторинга и способы оценки 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необходимости изменения  подходов к построению уче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бного взаимодействия </w:t>
            </w:r>
            <w:r w:rsidRPr="00AE66F9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особенностей возраста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части построения предметной образовательной среды, изменения позиций ученика и учителя, технологизации учебного процесса, организации разных этапов занятия в рамках урочной и внеурочной деятельности. 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Занятие  (урок) как завершенная дидактическая единица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деятельности, обеспечивающей качественные изменения (приращения) ученика (воспитанника).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современного урока на основе деятельностного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возраста.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стандартов и проектирование современного урок.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образовательных сред, обеспечивающих развитие математического мышления.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пыт педагогической деятельности, направленной на формирование ключевых компетентностей выпускника, обеспечивающих успешность обучения в вузе и выбранной профессии.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-подростковая школа выбора и проб </w:t>
            </w:r>
          </w:p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Уровень среднего образования как итоговая ступень  профессионального самоопределения старшеклассника: содержание и организация деятельности. Подготовка абитуриента.</w:t>
            </w:r>
          </w:p>
        </w:tc>
        <w:tc>
          <w:tcPr>
            <w:tcW w:w="9008" w:type="dxa"/>
            <w:vMerge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ткрытая информационная среда  в ОУ: опыт, проблемы, перспективы. 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Образовательные электронные и телекоммуникационные ресурсы в обучении математике, физике, информатике.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 эффективного использования технических средств нового поколения в урочной,  внеурочной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деятельности. Создание условий, обеспечивающих открытость информационного пространства учреждения (сайт ОУ, деятельность внутренних ЛС, электронные дневники, практики дистанционного обучения, использование электронных образовательных ресурсов, использование электронных систем учета (базы данных) и т.д.). Использование возможностей открытого образовательного пространства интернета педагогами для обучения, воспитания и развития.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Образовательные электронные и телекоммуникационные ресурсы в обучении математике, физике, информатике.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8.З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и условия реализации адаптированных образовательных программ, специфика урока инклюзивного обучения  математике и смежным дисциплинам.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построения уроков  при реализации адаптированных программ для детей с ОВЗ, в т.ч. в интегрированных классах, методику организации продуктивной деятельности детей с ОВЗ на уроке, техники и приемы работы педагога, обеспечивающие коррекционное воздействие. </w:t>
            </w:r>
          </w:p>
        </w:tc>
      </w:tr>
    </w:tbl>
    <w:p w:rsidR="001050FB" w:rsidRPr="00AE66F9" w:rsidRDefault="001050FB" w:rsidP="001050FB">
      <w:pPr>
        <w:rPr>
          <w:rFonts w:ascii="Times New Roman" w:hAnsi="Times New Roman" w:cs="Times New Roman"/>
          <w:sz w:val="24"/>
          <w:szCs w:val="24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FB" w:rsidRPr="00AE66F9" w:rsidRDefault="001050FB" w:rsidP="001050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50FB" w:rsidRPr="00AE66F9" w:rsidRDefault="001050FB" w:rsidP="0010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F9">
        <w:rPr>
          <w:rFonts w:ascii="Times New Roman" w:hAnsi="Times New Roman" w:cs="Times New Roman"/>
          <w:b/>
          <w:sz w:val="28"/>
          <w:szCs w:val="28"/>
        </w:rPr>
        <w:t>Конференция «Филологическое образование в современной школе»</w:t>
      </w:r>
    </w:p>
    <w:p w:rsidR="001050FB" w:rsidRDefault="001050FB" w:rsidP="001050FB">
      <w:pPr>
        <w:rPr>
          <w:rFonts w:ascii="Times New Roman" w:hAnsi="Times New Roman" w:cs="Times New Roman"/>
          <w:sz w:val="24"/>
          <w:szCs w:val="24"/>
        </w:rPr>
      </w:pPr>
      <w:r w:rsidRPr="00AE66F9">
        <w:rPr>
          <w:rFonts w:ascii="Times New Roman" w:hAnsi="Times New Roman" w:cs="Times New Roman"/>
          <w:sz w:val="24"/>
          <w:szCs w:val="24"/>
        </w:rPr>
        <w:t>Цель конференции: обсуждение актуальных проблем, стоящих перед филологическими науками и методикой их  преподавания на современном этапе, с учетом  стратегии развития муниципальной системы образования.</w:t>
      </w:r>
    </w:p>
    <w:p w:rsidR="001050FB" w:rsidRDefault="001050FB" w:rsidP="00105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1050FB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Установочный доклад «Актуальные вопросы преподавания филологических дисциплин»</w:t>
      </w:r>
    </w:p>
    <w:p w:rsidR="001050FB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проектов образовательных учреждений в рамках реализации муниципальной Стратегии развития образования.</w:t>
      </w:r>
    </w:p>
    <w:p w:rsidR="001050FB" w:rsidRPr="00596FE3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пального  конкурса методических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разработок по организации процесса обучен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русскому языку  и литературе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«Педагогическая мастерская».</w:t>
      </w:r>
    </w:p>
    <w:p w:rsidR="001050FB" w:rsidRPr="00596FE3" w:rsidRDefault="001050FB" w:rsidP="001050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секций: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008"/>
      </w:tblGrid>
      <w:tr w:rsidR="001050FB" w:rsidRPr="00AE66F9" w:rsidTr="00B9268D">
        <w:tc>
          <w:tcPr>
            <w:tcW w:w="5778" w:type="dxa"/>
          </w:tcPr>
          <w:p w:rsidR="001050FB" w:rsidRPr="00596FE3" w:rsidRDefault="001050FB" w:rsidP="00B9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Секции </w:t>
            </w:r>
          </w:p>
        </w:tc>
        <w:tc>
          <w:tcPr>
            <w:tcW w:w="9008" w:type="dxa"/>
          </w:tcPr>
          <w:p w:rsidR="001050FB" w:rsidRPr="00596FE3" w:rsidRDefault="001050FB" w:rsidP="00B9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pStyle w:val="a5"/>
              <w:rPr>
                <w:i/>
              </w:rPr>
            </w:pPr>
            <w:r w:rsidRPr="00AE66F9">
              <w:rPr>
                <w:rStyle w:val="a7"/>
              </w:rPr>
              <w:t>1.Совершенствование содержания филологического образования.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pStyle w:val="a5"/>
            </w:pPr>
            <w:r w:rsidRPr="00AE66F9">
              <w:t>ЕГЭ как регулятор школьного образования. Работа с результатами ГИА</w:t>
            </w:r>
            <w:r w:rsidRPr="00AE66F9">
              <w:rPr>
                <w:i/>
              </w:rPr>
              <w:t xml:space="preserve">. </w:t>
            </w:r>
            <w:r w:rsidRPr="00AE66F9">
              <w:rPr>
                <w:rStyle w:val="a7"/>
              </w:rPr>
              <w:t xml:space="preserve">Школьный учебник и урок.  </w:t>
            </w:r>
            <w:r w:rsidRPr="00AE66F9">
              <w:t xml:space="preserve">Инновационные образовательные технологии  в современной школе. Междисциплинарная интеграция в образовательном процессе. 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2.Филологическое  образование как средство формирования и развития личности.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роблемы филологического  образования и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решения; опыт формирования языковых компетенций средствами филологического образования.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филологического образования в развитии  духовно-нравственной сферы, коммуникативной культуры ребенка.  Формирование культурной самоидентификации учащихся как результат изучения литературы и русского языка.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3.Обучение одарённых детей в школе.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 и проблемы построения системы сопровождения способных и одаренных в   гуманитарных   видах деятельности детей   средствами урочной и внеурочной деятельности в рамках основного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образования. Тема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выявления способностей,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преемственности в сопровождении детей.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-обеспечение планируемых результатов в начальной школе, процедуры мониторинга и способы оценки 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 подходов к построению уче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бного взаимодействия </w:t>
            </w:r>
            <w:r w:rsidRPr="00AE66F9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особенностей возраста</w:t>
            </w:r>
            <w:r w:rsidRPr="00AE66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в части построения предметной образовательной среды, изменения позиций ученика и учителя, технологизации учебного процесса, организации разных этапов занятия в рамках урочной и внеурочной деятельности по предметам филологического профиля.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Занятие  (урок) как завершенная дидактическая единица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деятельности, обеспечивающей качественные изменения (приращения) ученика (воспитанника). 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русского языка, литературы, иностранного языка  на основе деятельностного подхода. Разнообразие образовательных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развитие языковой компетенции, коммуникативной культуры, общего гуманитарного развития.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педагогической деятельности, направленной на формирование ключевых компетентностей выпускника, обеспечивающих успешность обучения в вузе и выбранной профессии.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-подростковая школа выбора и проб в области филологии.</w:t>
            </w:r>
          </w:p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6.Образование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1050FB" w:rsidRPr="00AE66F9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Уровень среднего образования как итоговая ступень  профессионального самоопределения старшеклассника: содержание и организация деятельности в области филологии. Подготовка абитуриента.</w:t>
            </w:r>
          </w:p>
        </w:tc>
        <w:tc>
          <w:tcPr>
            <w:tcW w:w="9008" w:type="dxa"/>
            <w:vMerge/>
          </w:tcPr>
          <w:p w:rsidR="001050FB" w:rsidRPr="00AE66F9" w:rsidRDefault="001050FB" w:rsidP="00B9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ткрытая информационная среда  в ОУ: опыт, проблемы, перспективы.  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рактики эффективного использования технических средств нового поколения в урочной,  внеурочной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Создание условий, обеспечивающих открытость информационного пространства учреждения (сайт ОУ, деятельность внутренних ЛС, электронные дневники, практики дистанционного обучения, использование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ронных образовательных ресурсов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>). Использование возможностей открытого образовательного пространства интернета педагогами для обучения, воспитания и развития.</w:t>
            </w: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электронные и телекоммуникационные ресурсы в обучении предметам филологического профиля. 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0FB" w:rsidRPr="00AE66F9" w:rsidTr="00B9268D">
        <w:tc>
          <w:tcPr>
            <w:tcW w:w="577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8.З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и условия реализации адаптированных образовательных программ, специфика урока инклюзивного обучения  филологическим дисциплинам.  </w:t>
            </w:r>
          </w:p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</w:tcPr>
          <w:p w:rsidR="001050FB" w:rsidRPr="00AE66F9" w:rsidRDefault="001050FB" w:rsidP="00B926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собенности построения уроков по русскому языку, литературе, иностранному языку при реализации адаптированных программ для детей с ОВЗ, в т.ч. в интегрированных классах, методику организации продуктивной деятельности детей с ОВЗ на уроке, техники и приемы работы педагога, обеспечивающие коррекционное воздействие. </w:t>
            </w:r>
          </w:p>
        </w:tc>
      </w:tr>
    </w:tbl>
    <w:p w:rsidR="001050FB" w:rsidRPr="00AE66F9" w:rsidRDefault="001050FB" w:rsidP="001050FB">
      <w:pPr>
        <w:rPr>
          <w:rFonts w:ascii="Times New Roman" w:hAnsi="Times New Roman" w:cs="Times New Roman"/>
          <w:sz w:val="24"/>
          <w:szCs w:val="24"/>
        </w:rPr>
      </w:pPr>
    </w:p>
    <w:p w:rsidR="001050FB" w:rsidRPr="00AE66F9" w:rsidRDefault="001050FB" w:rsidP="001050FB">
      <w:pPr>
        <w:rPr>
          <w:rFonts w:ascii="Times New Roman" w:hAnsi="Times New Roman" w:cs="Times New Roman"/>
          <w:sz w:val="24"/>
          <w:szCs w:val="24"/>
        </w:rPr>
      </w:pPr>
    </w:p>
    <w:p w:rsidR="001050FB" w:rsidRPr="00AE66F9" w:rsidRDefault="001050FB" w:rsidP="001050FB">
      <w:pPr>
        <w:rPr>
          <w:rFonts w:ascii="Times New Roman" w:hAnsi="Times New Roman" w:cs="Times New Roman"/>
          <w:sz w:val="24"/>
          <w:szCs w:val="24"/>
        </w:rPr>
      </w:pPr>
    </w:p>
    <w:p w:rsidR="00225A26" w:rsidRDefault="00225A26" w:rsidP="00225A26">
      <w:pPr>
        <w:pStyle w:val="a4"/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  <w:sectPr w:rsidR="00225A26" w:rsidSect="001050FB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B781F" w:rsidRPr="00062CAD" w:rsidRDefault="00062CAD" w:rsidP="00062C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CA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050F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80B21" w:rsidRPr="00DB781F" w:rsidRDefault="00480B21" w:rsidP="00DB781F">
      <w:pPr>
        <w:pStyle w:val="a4"/>
        <w:spacing w:after="0" w:line="240" w:lineRule="auto"/>
        <w:ind w:left="12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81F" w:rsidRPr="006942EF" w:rsidRDefault="00DB781F" w:rsidP="00DB78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2EF">
        <w:rPr>
          <w:rFonts w:ascii="Times New Roman" w:hAnsi="Times New Roman"/>
          <w:b/>
          <w:sz w:val="24"/>
          <w:szCs w:val="24"/>
          <w:lang w:eastAsia="ru-RU"/>
        </w:rPr>
        <w:t>Состав оргкомитета по подготовке и проведению</w:t>
      </w:r>
    </w:p>
    <w:p w:rsidR="00DB781F" w:rsidRPr="006942EF" w:rsidRDefault="00DB781F" w:rsidP="00DB781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42EF">
        <w:rPr>
          <w:rFonts w:ascii="Times New Roman" w:hAnsi="Times New Roman"/>
          <w:b/>
          <w:sz w:val="24"/>
          <w:szCs w:val="24"/>
          <w:lang w:eastAsia="ru-RU"/>
        </w:rPr>
        <w:t>конференций</w:t>
      </w:r>
    </w:p>
    <w:p w:rsidR="00DB781F" w:rsidRPr="0097151E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B781F" w:rsidRPr="0097151E">
        <w:rPr>
          <w:rFonts w:ascii="Times New Roman" w:hAnsi="Times New Roman"/>
          <w:sz w:val="24"/>
          <w:szCs w:val="24"/>
          <w:lang w:eastAsia="ru-RU"/>
        </w:rPr>
        <w:t>. Колосов В.Г.- начальник отдела общего, дошкольного, дополнительного образования и воспитания</w:t>
      </w:r>
    </w:p>
    <w:p w:rsidR="00DB781F" w:rsidRPr="0097151E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DB781F" w:rsidRPr="0097151E">
        <w:rPr>
          <w:rFonts w:ascii="Times New Roman" w:hAnsi="Times New Roman"/>
          <w:sz w:val="24"/>
          <w:szCs w:val="24"/>
          <w:lang w:eastAsia="ru-RU"/>
        </w:rPr>
        <w:t>. Петрук В.Г.- заместитель начальника отдела общего, дошкольного, дополнительного образования и воспитания</w:t>
      </w:r>
    </w:p>
    <w:p w:rsidR="00DB781F" w:rsidRPr="0097151E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DB781F" w:rsidRPr="0097151E">
        <w:rPr>
          <w:rFonts w:ascii="Times New Roman" w:hAnsi="Times New Roman"/>
          <w:sz w:val="24"/>
          <w:szCs w:val="24"/>
          <w:lang w:eastAsia="ru-RU"/>
        </w:rPr>
        <w:t>. Котляр И.В. – главный специалист отдела общего, дошкольного, дополнительного образования и воспитания</w:t>
      </w:r>
    </w:p>
    <w:p w:rsidR="00DB781F" w:rsidRPr="0097151E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Гилязутдинова А.М.</w:t>
      </w:r>
      <w:r w:rsidR="00DB781F" w:rsidRPr="0097151E">
        <w:rPr>
          <w:rFonts w:ascii="Times New Roman" w:hAnsi="Times New Roman"/>
          <w:sz w:val="24"/>
          <w:szCs w:val="24"/>
          <w:lang w:eastAsia="ru-RU"/>
        </w:rPr>
        <w:t xml:space="preserve"> – директор МБУ «МИМЦ»</w:t>
      </w:r>
    </w:p>
    <w:p w:rsidR="00DB781F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B781F" w:rsidRPr="0097151E">
        <w:rPr>
          <w:rFonts w:ascii="Times New Roman" w:hAnsi="Times New Roman"/>
          <w:sz w:val="24"/>
          <w:szCs w:val="24"/>
          <w:lang w:eastAsia="ru-RU"/>
        </w:rPr>
        <w:t>. Кирьянова Н.Е.- заместитель директора МБУ «МИМЦ»</w:t>
      </w:r>
    </w:p>
    <w:p w:rsidR="006942EF" w:rsidRPr="0097151E" w:rsidRDefault="006942E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6.Безруких Н.В. – старший методист МБУ «МИМЦ»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>7. Цзян Е.А. –директор МБОУ «СОШ №9»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>8. Кяулакене Г.В. – директор МБОУ «Гимназия»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>9.Носач Е.А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>.</w:t>
      </w:r>
      <w:r w:rsidRPr="0097151E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>руководитель ГМО учителей математики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>10.Гоголева О.Р.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>- руководитель ГМО учителей физики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 xml:space="preserve">11. Муковозчик 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>З.В. - руководитель ГМО учителей информатики</w:t>
      </w:r>
    </w:p>
    <w:p w:rsidR="00B67F43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>12.Билевич Н.А.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>- руководитель ГМО учителей русского языка и литературы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7151E">
        <w:rPr>
          <w:rFonts w:ascii="Times New Roman" w:hAnsi="Times New Roman"/>
          <w:sz w:val="24"/>
          <w:szCs w:val="24"/>
          <w:lang w:eastAsia="ru-RU"/>
        </w:rPr>
        <w:t xml:space="preserve">13.Перевалова 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 xml:space="preserve">Л.Н. – </w:t>
      </w:r>
      <w:r w:rsidR="006942EF">
        <w:rPr>
          <w:rFonts w:ascii="Times New Roman" w:hAnsi="Times New Roman"/>
          <w:sz w:val="24"/>
          <w:szCs w:val="24"/>
          <w:lang w:eastAsia="ru-RU"/>
        </w:rPr>
        <w:t>руководитель ГМО учителей</w:t>
      </w:r>
      <w:r w:rsidR="00B67F43" w:rsidRPr="0097151E">
        <w:rPr>
          <w:rFonts w:ascii="Times New Roman" w:hAnsi="Times New Roman"/>
          <w:sz w:val="24"/>
          <w:szCs w:val="24"/>
          <w:lang w:eastAsia="ru-RU"/>
        </w:rPr>
        <w:t xml:space="preserve"> иностранного языка</w:t>
      </w:r>
    </w:p>
    <w:p w:rsidR="00DB781F" w:rsidRPr="0097151E" w:rsidRDefault="00DB781F" w:rsidP="00DB781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B781F" w:rsidRDefault="00DB781F" w:rsidP="00580154">
      <w:pPr>
        <w:pStyle w:val="a4"/>
        <w:spacing w:after="0" w:line="240" w:lineRule="auto"/>
        <w:ind w:left="12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154" w:rsidRPr="00036AFE" w:rsidRDefault="00062CAD" w:rsidP="00580154">
      <w:pPr>
        <w:pStyle w:val="a4"/>
        <w:spacing w:after="0" w:line="240" w:lineRule="auto"/>
        <w:ind w:left="12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050FB">
        <w:rPr>
          <w:rFonts w:ascii="Times New Roman" w:hAnsi="Times New Roman" w:cs="Times New Roman"/>
          <w:color w:val="000000"/>
          <w:sz w:val="24"/>
          <w:szCs w:val="24"/>
        </w:rPr>
        <w:t>4.1</w:t>
      </w:r>
    </w:p>
    <w:p w:rsidR="00580154" w:rsidRPr="00036AFE" w:rsidRDefault="00580154" w:rsidP="00036AFE">
      <w:pPr>
        <w:pStyle w:val="a4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конференции </w:t>
      </w:r>
      <w:r w:rsidRPr="00036AFE">
        <w:rPr>
          <w:rFonts w:ascii="Times New Roman" w:hAnsi="Times New Roman" w:cs="Times New Roman"/>
          <w:b/>
          <w:sz w:val="24"/>
          <w:szCs w:val="24"/>
        </w:rPr>
        <w:t>«Совершенствование качества школьного  математического образования»</w:t>
      </w:r>
      <w:r w:rsidR="00036AFE">
        <w:rPr>
          <w:rFonts w:ascii="Times New Roman" w:hAnsi="Times New Roman" w:cs="Times New Roman"/>
          <w:b/>
          <w:sz w:val="24"/>
          <w:szCs w:val="24"/>
        </w:rPr>
        <w:t xml:space="preserve"> МБОУ «СОШ №____»</w:t>
      </w:r>
    </w:p>
    <w:p w:rsidR="00036AFE" w:rsidRPr="00036AFE" w:rsidRDefault="00036AFE" w:rsidP="00646C5A">
      <w:pPr>
        <w:pStyle w:val="a4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3167"/>
        <w:gridCol w:w="2610"/>
      </w:tblGrid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Секции 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610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pStyle w:val="a5"/>
              <w:rPr>
                <w:i/>
              </w:rPr>
            </w:pPr>
            <w:r w:rsidRPr="00036AFE">
              <w:rPr>
                <w:rStyle w:val="a7"/>
              </w:rPr>
              <w:t>1. Совершенствование содержания математического образования и смежных дисциплин.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pStyle w:val="a5"/>
              <w:rPr>
                <w:rStyle w:val="a7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pStyle w:val="a5"/>
              <w:rPr>
                <w:rStyle w:val="a7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2.Математическое образование как средство формирования мышления подрастающего поколения.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3.Обучение математически одарённых детей в школе.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580154" w:rsidRPr="00036AFE" w:rsidRDefault="00580154" w:rsidP="005801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-обеспечение планируемых результатов в начальной школе, процедуры мониторинга и способы оценки 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</w:t>
            </w: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реда, пространство, результаты.</w:t>
            </w:r>
          </w:p>
          <w:p w:rsidR="00580154" w:rsidRPr="00036AFE" w:rsidRDefault="00580154" w:rsidP="00B21F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-подростковая школа выбора и проб 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6.Образование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Уровень среднего образования как итоговая ступень  профессионального самоопределения старшеклассника: содержание и организация деятельности. Подготовка абитуриента.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ткрытая информационная среда  в ОУ: опыт, проблемы, перспективы.  </w:t>
            </w: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Образовательные электронные и телекоммуникационные ресурсы в обучении математике, физике, информатике.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54" w:rsidRPr="00036AFE" w:rsidTr="00580154">
        <w:tc>
          <w:tcPr>
            <w:tcW w:w="4395" w:type="dxa"/>
          </w:tcPr>
          <w:p w:rsidR="00580154" w:rsidRPr="00036AFE" w:rsidRDefault="00580154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8.З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 и условия реализации адаптированных образовательных программ, специфика урока инклюзивного обучения  математике и смежным дисциплинам.</w:t>
            </w:r>
          </w:p>
        </w:tc>
        <w:tc>
          <w:tcPr>
            <w:tcW w:w="3167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154" w:rsidRPr="00036AFE" w:rsidRDefault="00580154" w:rsidP="00B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FE" w:rsidRDefault="00036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C47" w:rsidRPr="00036AFE" w:rsidRDefault="00036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                             __________________________________________</w:t>
      </w:r>
    </w:p>
    <w:p w:rsidR="00036AFE" w:rsidRDefault="00036AFE" w:rsidP="00580154">
      <w:pPr>
        <w:pStyle w:val="a4"/>
        <w:spacing w:after="0" w:line="240" w:lineRule="auto"/>
        <w:ind w:left="12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6AFE" w:rsidRPr="00036AFE" w:rsidRDefault="00580154" w:rsidP="00036AFE">
      <w:pPr>
        <w:pStyle w:val="a4"/>
        <w:spacing w:after="0" w:line="240" w:lineRule="auto"/>
        <w:ind w:left="12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AF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050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36A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50F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36AFE" w:rsidRDefault="00580154" w:rsidP="00036AF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FE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580154" w:rsidRPr="00036AFE" w:rsidRDefault="00580154" w:rsidP="0058015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участие в конференции</w:t>
      </w:r>
      <w:r w:rsidR="00036AFE" w:rsidRPr="00036A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6AFE" w:rsidRPr="00036AFE">
        <w:rPr>
          <w:rFonts w:ascii="Times New Roman" w:hAnsi="Times New Roman" w:cs="Times New Roman"/>
          <w:b/>
          <w:sz w:val="24"/>
          <w:szCs w:val="24"/>
        </w:rPr>
        <w:t>«Филологическое   образование в современной школе» МБОУ «СОШ №____»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82"/>
        <w:gridCol w:w="2945"/>
        <w:gridCol w:w="2945"/>
      </w:tblGrid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Секции 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pStyle w:val="a5"/>
              <w:rPr>
                <w:i/>
              </w:rPr>
            </w:pPr>
            <w:r w:rsidRPr="00036AFE">
              <w:rPr>
                <w:rStyle w:val="a7"/>
              </w:rPr>
              <w:t>1.Совершенствование содержания филологического образования.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pStyle w:val="a5"/>
              <w:rPr>
                <w:i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pStyle w:val="a5"/>
              <w:rPr>
                <w:i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>2.Филологическое  образование как средство формирования и развития личности.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3.Обучение одарённых детей в школе.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036AFE" w:rsidRPr="00036AFE" w:rsidRDefault="00036AFE" w:rsidP="00036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-обеспечение планируемых результатов в начальной школе, процедуры мониторинга и способы оценки 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</w:t>
            </w: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реда, пространство, результаты.</w:t>
            </w:r>
          </w:p>
          <w:p w:rsidR="00036AFE" w:rsidRPr="00036AFE" w:rsidRDefault="00036AFE" w:rsidP="00B21F9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-подростковая школа выбора и проб в области филологии.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 xml:space="preserve">6.Образование 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полноценное проживание возраста ребёнка: среда, пространство, результаты.</w:t>
            </w:r>
          </w:p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Уровень среднего образования как итоговая ступень  профессионального самоопределения старшеклассника: содержание и организация деятельности в области филологии. Подготовка абитуриента.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7.О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ткрытая информационная среда  в ОУ: опыт, проблемы, перспективы.  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FE" w:rsidRPr="00036AFE" w:rsidTr="00036AFE">
        <w:tc>
          <w:tcPr>
            <w:tcW w:w="4282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AFE">
              <w:rPr>
                <w:rFonts w:ascii="Times New Roman" w:hAnsi="Times New Roman" w:cs="Times New Roman"/>
                <w:sz w:val="24"/>
                <w:szCs w:val="24"/>
              </w:rPr>
              <w:t>8.З</w:t>
            </w:r>
            <w:r w:rsidRPr="00036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и условия реализации адаптированных образовательных программ, специфика урока инклюзивного обучения  филологическим дисциплинам.  </w:t>
            </w: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036AFE" w:rsidRPr="00036AFE" w:rsidRDefault="00036AFE" w:rsidP="00B2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AFE" w:rsidRDefault="00036AFE" w:rsidP="00036AFE">
      <w:pPr>
        <w:rPr>
          <w:rFonts w:ascii="Times New Roman" w:hAnsi="Times New Roman" w:cs="Times New Roman"/>
          <w:sz w:val="24"/>
          <w:szCs w:val="24"/>
        </w:rPr>
      </w:pPr>
    </w:p>
    <w:p w:rsidR="00036AFE" w:rsidRPr="00036AFE" w:rsidRDefault="00036AFE" w:rsidP="00036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                             __________________________________________</w:t>
      </w:r>
    </w:p>
    <w:p w:rsidR="00580154" w:rsidRDefault="00580154" w:rsidP="00105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50FB" w:rsidRDefault="001050FB" w:rsidP="001050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050FB" w:rsidRPr="00227E35" w:rsidRDefault="001050FB" w:rsidP="0010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5">
        <w:rPr>
          <w:rFonts w:ascii="Times New Roman" w:hAnsi="Times New Roman" w:cs="Times New Roman"/>
          <w:b/>
          <w:sz w:val="24"/>
          <w:szCs w:val="24"/>
        </w:rPr>
        <w:t>План подготовки к муниципальным конференциям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оргкомитета, подготовка приказа 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Егорова О.Ю.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конференций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Согласование содержания установочных докладов с представителями высшей школы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До 05.11.2015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проектам ОУ (направление «Повышение качества  физико-математического образования школьников»)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10.11.2015., 14.00., МИМЦ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В.Г., Петрук В.Г., Кирьянова Н.Е.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проектам ОУ (направление ««Развитие языковой компетенции»)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11.11.2015., 14.00., МИМЦ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3E">
              <w:rPr>
                <w:rFonts w:ascii="Times New Roman" w:hAnsi="Times New Roman" w:cs="Times New Roman"/>
                <w:sz w:val="24"/>
                <w:szCs w:val="24"/>
              </w:rPr>
              <w:t xml:space="preserve">Колосов В.Г., Петрук В.Г., </w:t>
            </w: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Подача заявок на конференцию «Совершенствование качества школьного  математического образования»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13.11.2015., imslesosib@mail.ru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Руководители ОУ, рук. ГМО математики, физики, информатики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Подача заявок на конференцию «Филологическое   образование в современной школе»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20.11.2015., imslesosib@mail.ru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Руководители ОУ, рук. ГМО русского языка и литературы, иностранного языка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Конференция «Совершенствование качества школьного  математического образования»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20.11.2015, 14.00, МБОУ «СОШ №9»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Оргкомитет, Гилязутдинова А.М., Цзян Е.А.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Конференция «Филологическое   образование в современной школе»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27.11.2015., 14.00, МБОУ «Гимназия»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Оргкомитет, Гилязутдинова А.М., Кяулакене Г.В.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 по итогам конференций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 xml:space="preserve">До 04.12.2015, </w:t>
            </w:r>
            <w:r w:rsidRPr="00227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imslesosib@mail.ru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  <w:tr w:rsidR="001050FB" w:rsidRPr="00227E35" w:rsidTr="00B9268D">
        <w:tc>
          <w:tcPr>
            <w:tcW w:w="534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Публикация сборника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2393" w:type="dxa"/>
          </w:tcPr>
          <w:p w:rsidR="001050FB" w:rsidRPr="00227E35" w:rsidRDefault="001050FB" w:rsidP="00B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5">
              <w:rPr>
                <w:rFonts w:ascii="Times New Roman" w:hAnsi="Times New Roman" w:cs="Times New Roman"/>
                <w:sz w:val="24"/>
                <w:szCs w:val="24"/>
              </w:rPr>
              <w:t>Безруких Н.В.</w:t>
            </w:r>
          </w:p>
        </w:tc>
      </w:tr>
    </w:tbl>
    <w:p w:rsidR="001050FB" w:rsidRPr="00036AFE" w:rsidRDefault="001050FB" w:rsidP="001050F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50FB" w:rsidRPr="00036AFE" w:rsidSect="0021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32E"/>
    <w:multiLevelType w:val="hybridMultilevel"/>
    <w:tmpl w:val="1E12DE02"/>
    <w:lvl w:ilvl="0" w:tplc="DFF42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F64F2"/>
    <w:multiLevelType w:val="hybridMultilevel"/>
    <w:tmpl w:val="D5862F94"/>
    <w:lvl w:ilvl="0" w:tplc="526EC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0B22C7"/>
    <w:multiLevelType w:val="hybridMultilevel"/>
    <w:tmpl w:val="14E64448"/>
    <w:lvl w:ilvl="0" w:tplc="4656D72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A7727F"/>
    <w:multiLevelType w:val="hybridMultilevel"/>
    <w:tmpl w:val="A0E4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621F"/>
    <w:multiLevelType w:val="hybridMultilevel"/>
    <w:tmpl w:val="02C4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1"/>
    <w:rsid w:val="00036AFE"/>
    <w:rsid w:val="00062CAD"/>
    <w:rsid w:val="001050FB"/>
    <w:rsid w:val="001B7336"/>
    <w:rsid w:val="00215C47"/>
    <w:rsid w:val="00225A26"/>
    <w:rsid w:val="002713B2"/>
    <w:rsid w:val="00480B21"/>
    <w:rsid w:val="00580154"/>
    <w:rsid w:val="00646C5A"/>
    <w:rsid w:val="006942EF"/>
    <w:rsid w:val="006E7C56"/>
    <w:rsid w:val="007F7386"/>
    <w:rsid w:val="0097151E"/>
    <w:rsid w:val="00A1193D"/>
    <w:rsid w:val="00A1201A"/>
    <w:rsid w:val="00AB116A"/>
    <w:rsid w:val="00B67F43"/>
    <w:rsid w:val="00B734BD"/>
    <w:rsid w:val="00B805E1"/>
    <w:rsid w:val="00D34EE3"/>
    <w:rsid w:val="00DB781F"/>
    <w:rsid w:val="00F21EF5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B805E1"/>
    <w:pPr>
      <w:widowControl w:val="0"/>
      <w:snapToGrid w:val="0"/>
      <w:spacing w:after="0" w:line="254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34E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0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8015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B805E1"/>
    <w:pPr>
      <w:widowControl w:val="0"/>
      <w:snapToGrid w:val="0"/>
      <w:spacing w:after="0" w:line="254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34E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4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0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8015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2</cp:revision>
  <cp:lastPrinted>2015-11-03T03:29:00Z</cp:lastPrinted>
  <dcterms:created xsi:type="dcterms:W3CDTF">2015-11-05T01:15:00Z</dcterms:created>
  <dcterms:modified xsi:type="dcterms:W3CDTF">2015-11-05T01:15:00Z</dcterms:modified>
</cp:coreProperties>
</file>